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60210A" w14:textId="18771B1B" w:rsidR="00274F19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DC7C5B">
        <w:rPr>
          <w:rFonts w:ascii="Lato" w:eastAsia="Calibri" w:hAnsi="Lato" w:cs="Arial"/>
          <w:sz w:val="22"/>
          <w:szCs w:val="22"/>
        </w:rPr>
        <w:t>I</w:t>
      </w:r>
      <w:r w:rsidR="002B2BE6">
        <w:rPr>
          <w:rFonts w:ascii="Lato" w:eastAsia="Calibri" w:hAnsi="Lato" w:cs="Arial"/>
          <w:sz w:val="22"/>
          <w:szCs w:val="22"/>
        </w:rPr>
        <w:t>V</w:t>
      </w:r>
      <w:r w:rsidRPr="00FB08EA">
        <w:rPr>
          <w:rFonts w:ascii="Lato" w:eastAsia="Calibri" w:hAnsi="Lato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1200D285" w:rsidR="00567A11" w:rsidRPr="00790F7B" w:rsidRDefault="00F05D38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U</w:t>
            </w:r>
            <w:r w:rsidR="001B4380" w:rsidRPr="00790F7B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790F7B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61810D30" w14:textId="77777777" w:rsidR="002B2BE6" w:rsidRDefault="002B2BE6" w:rsidP="00782C5F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Nr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16/2023/IV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z dnia 11 grudnia 2023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782C5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rekomendacji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dla kryteriów wyboru projektów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w obszarze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Ambulatoryjnej Opieki Specjalistycznej (AOS) oraz leczenia jednego dnia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, współfinansowanych z Europejskiego Funduszu Rozwoju Regionalnego w ramach celu szczegółowego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4v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- </w:t>
            </w:r>
            <w:r w:rsidRPr="00667976">
              <w:rPr>
                <w:rFonts w:ascii="Lato" w:hAnsi="Lato" w:cs="Arial"/>
                <w:i/>
                <w:iCs/>
                <w:sz w:val="22"/>
                <w:szCs w:val="22"/>
                <w:lang w:eastAsia="pl-PL"/>
              </w:rPr>
              <w:t>Zapewnianie równego dostępu do opieki zdrowotnej i wspieranie odporności systemów opieki zdrowotnej, w tym podstawowej opieki zdrowotnej oraz wspieranie przechodzenia od opieki instytucjonalnej do opieki rodzinnej i środowiskowej</w:t>
            </w:r>
          </w:p>
          <w:p w14:paraId="1EB01798" w14:textId="246C157C" w:rsidR="00FB08EA" w:rsidRPr="008B1BD4" w:rsidRDefault="00FB08EA" w:rsidP="00782C5F">
            <w:pPr>
              <w:spacing w:before="120" w:after="120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13E7FB5E" w:rsidR="00FB08EA" w:rsidRPr="008B1BD4" w:rsidRDefault="008B1BD4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34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8B1BD4" w:rsidRDefault="00A533BC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8B1BD4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5FC340C6" w14:textId="59EE5CDF" w:rsidR="00FB08EA" w:rsidRPr="008B1BD4" w:rsidRDefault="00E526AB" w:rsidP="002B2BE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8B1BD4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8B1BD4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8B1BD4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C170B6E" w14:textId="77777777" w:rsidR="002B2BE6" w:rsidRPr="00C3021E" w:rsidRDefault="002B2BE6" w:rsidP="00782C5F">
            <w:pPr>
              <w:suppressAutoHyphens/>
              <w:spacing w:before="120" w:after="120"/>
              <w:rPr>
                <w:rFonts w:ascii="Lato" w:eastAsia="Arial" w:hAnsi="Lato" w:cs="Arial"/>
                <w:sz w:val="22"/>
                <w:szCs w:val="22"/>
              </w:rPr>
            </w:pP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Nr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17/2023/IV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z dnia 11 grudnia 2023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C3021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na Infrastrukturę, Klimat, Środowisko</w:t>
            </w:r>
            <w:r w:rsidRPr="00C3021E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</w:p>
          <w:p w14:paraId="32E382AE" w14:textId="4D98DB04" w:rsidR="005925DE" w:rsidRPr="00C3021E" w:rsidRDefault="005925DE" w:rsidP="00782C5F">
            <w:pPr>
              <w:suppressAutoHyphens/>
              <w:spacing w:before="120" w:after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D192B52" w14:textId="175FACDA" w:rsidR="005925DE" w:rsidRPr="00C3021E" w:rsidRDefault="00A533BC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5925DE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5925DE"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2401CCC7" w14:textId="77777777" w:rsidR="00007E9F" w:rsidRPr="00C3021E" w:rsidRDefault="00007E9F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C5BA91A" w14:textId="20F2433C" w:rsidR="00065306" w:rsidRPr="00C3021E" w:rsidRDefault="00065306" w:rsidP="002B2BE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wstrzymujący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1499001" w14:textId="2E26779E" w:rsidR="002B2BE6" w:rsidRPr="00C3021E" w:rsidRDefault="002B2BE6" w:rsidP="00782C5F">
            <w:pPr>
              <w:suppressAutoHyphens/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C3021E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Nr </w:t>
            </w:r>
            <w:r w:rsidRPr="00C3021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18/2023/IV</w:t>
            </w:r>
            <w:r w:rsidRPr="00C3021E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11 grudnia 2023 r. w sprawie przyjęcia </w:t>
            </w:r>
            <w:r w:rsidRPr="00C3021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C3021E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2023 w zakresie programu </w:t>
            </w:r>
            <w:r w:rsidRPr="00C3021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</w:p>
          <w:p w14:paraId="3DAA7084" w14:textId="634F38F9" w:rsidR="00F42190" w:rsidRPr="00C3021E" w:rsidRDefault="00F42190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4EAB4547" w14:textId="044B1C1A" w:rsidR="00F42190" w:rsidRPr="00C3021E" w:rsidRDefault="00A533BC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4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065306" w:rsidRP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1B8DA005" w14:textId="58485BB7" w:rsidR="00F42190" w:rsidRPr="00C3021E" w:rsidRDefault="00A533BC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23409086" w14:textId="186CCACD" w:rsidR="00F42190" w:rsidRPr="00C3021E" w:rsidRDefault="00A533BC" w:rsidP="002B2BE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F42190" w:rsidRPr="00C3021E">
              <w:rPr>
                <w:rFonts w:ascii="Lato" w:eastAsia="Arial" w:hAnsi="Lato" w:cs="Arial"/>
                <w:sz w:val="22"/>
                <w:szCs w:val="22"/>
              </w:rPr>
              <w:t xml:space="preserve"> głosów – wstrzymujących się.</w:t>
            </w:r>
          </w:p>
          <w:p w14:paraId="443CC942" w14:textId="40E1DB61" w:rsidR="00CA6061" w:rsidRDefault="00CA6061" w:rsidP="00782C5F">
            <w:pPr>
              <w:suppressAutoHyphens/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Nr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/2023/IV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>z dnia 11 grudnia 2023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4</w:t>
            </w:r>
            <w:r w:rsidRPr="002B2BE6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2B2BE6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</w:p>
          <w:p w14:paraId="797C189F" w14:textId="4C2DA900" w:rsidR="00DC7C5B" w:rsidRPr="00065306" w:rsidRDefault="00DC7C5B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065306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8C99256" w14:textId="115F05ED" w:rsidR="00DC7C5B" w:rsidRPr="00C3021E" w:rsidRDefault="00A533BC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933B0E">
              <w:rPr>
                <w:rFonts w:ascii="Lato" w:eastAsia="Arial" w:hAnsi="Lato" w:cs="Arial"/>
                <w:sz w:val="22"/>
                <w:szCs w:val="22"/>
              </w:rPr>
              <w:t>2</w:t>
            </w:r>
            <w:r w:rsidR="00DC7C5B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933B0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DC7C5B"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4EEE19E5" w14:textId="77777777" w:rsidR="00DC7C5B" w:rsidRPr="00C3021E" w:rsidRDefault="00DC7C5B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82C0CCA" w14:textId="23149A38" w:rsidR="0066610E" w:rsidRPr="00C3021E" w:rsidRDefault="00C3021E" w:rsidP="002B2BE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DC7C5B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DC7C5B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DC7C5B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67B8B37B" w14:textId="77777777" w:rsidR="00CA6061" w:rsidRPr="00C3021E" w:rsidRDefault="00CA6061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C3021E">
              <w:rPr>
                <w:rFonts w:ascii="Lato" w:eastAsia="Arial" w:hAnsi="Lato" w:cs="Arial"/>
                <w:b/>
                <w:bCs/>
                <w:sz w:val="22"/>
                <w:szCs w:val="22"/>
              </w:rPr>
              <w:t>20/2023/IV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Komitetu Sterującego do spraw koordynacji wsparcia w sektorze zdrowia z dnia 11 grudnia 2023 r. 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programu </w:t>
            </w:r>
            <w:r w:rsidRPr="00C3021E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Dolnego Śląska</w:t>
            </w:r>
          </w:p>
          <w:p w14:paraId="2DE5BF23" w14:textId="77777777" w:rsidR="00CA6061" w:rsidRPr="00C3021E" w:rsidRDefault="00CA6061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1E27329" w14:textId="2566DFE1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4 g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łos</w:t>
            </w:r>
            <w:r w:rsid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35ABB143" w14:textId="77777777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78DFD9B8" w14:textId="5FDDB21C" w:rsidR="00CA6061" w:rsidRPr="00C3021E" w:rsidRDefault="00C3021E" w:rsidP="00CA6061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115D9D0E" w14:textId="39773765" w:rsidR="00CA6061" w:rsidRPr="00C3021E" w:rsidRDefault="00CA6061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lastRenderedPageBreak/>
              <w:t xml:space="preserve">Uchwała Nr </w:t>
            </w:r>
            <w:r w:rsidRPr="00C3021E">
              <w:rPr>
                <w:rFonts w:ascii="Lato" w:eastAsia="Arial" w:hAnsi="Lato" w:cs="Arial"/>
                <w:b/>
                <w:bCs/>
                <w:sz w:val="22"/>
                <w:szCs w:val="22"/>
              </w:rPr>
              <w:t>21/2023/IV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Komitetu Sterującego do spraw koordynacji wsparcia w sektorze zdrowia z dnia 11 grudnia 2023 r. 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programu </w:t>
            </w:r>
            <w:r w:rsidRPr="00C3021E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Lubelskiego</w:t>
            </w:r>
          </w:p>
          <w:p w14:paraId="7090D7AE" w14:textId="77777777" w:rsidR="00CA6061" w:rsidRPr="00C3021E" w:rsidRDefault="00CA6061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FAF1529" w14:textId="77777777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30 głosów – za podjęciem uchwały,</w:t>
            </w:r>
          </w:p>
          <w:p w14:paraId="7ACBB5E9" w14:textId="77777777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740E9AC3" w14:textId="273BC70D" w:rsidR="00CA6061" w:rsidRPr="00C3021E" w:rsidRDefault="00C3021E" w:rsidP="00CA6061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2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 w:rsidR="00782C5F"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C362781" w14:textId="77777777" w:rsidR="00CA6061" w:rsidRDefault="00CA6061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CA6061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CA6061">
              <w:rPr>
                <w:rFonts w:ascii="Lato" w:eastAsia="Arial" w:hAnsi="Lato" w:cs="Arial"/>
                <w:b/>
                <w:bCs/>
                <w:sz w:val="22"/>
                <w:szCs w:val="22"/>
              </w:rPr>
              <w:t>22/2023/IV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CA6061">
              <w:rPr>
                <w:rFonts w:ascii="Lato" w:eastAsia="Arial" w:hAnsi="Lato" w:cs="Arial"/>
                <w:sz w:val="22"/>
                <w:szCs w:val="22"/>
              </w:rPr>
              <w:t>Komitetu Sterującego do spraw koordynacji wsparcia w sektorze zdrowia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CA6061">
              <w:rPr>
                <w:rFonts w:ascii="Lato" w:eastAsia="Arial" w:hAnsi="Lato" w:cs="Arial"/>
                <w:sz w:val="22"/>
                <w:szCs w:val="22"/>
              </w:rPr>
              <w:t>z dnia 11 grudnia 2023 r.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CA6061">
              <w:rPr>
                <w:rFonts w:ascii="Lato" w:eastAsia="Arial" w:hAnsi="Lato" w:cs="Arial"/>
                <w:sz w:val="22"/>
                <w:szCs w:val="22"/>
              </w:rPr>
              <w:t xml:space="preserve">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CA6061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CA6061">
              <w:rPr>
                <w:rFonts w:ascii="Lato" w:eastAsia="Arial" w:hAnsi="Lato" w:cs="Arial"/>
                <w:sz w:val="22"/>
                <w:szCs w:val="22"/>
              </w:rPr>
              <w:t xml:space="preserve">programu </w:t>
            </w:r>
            <w:r w:rsidRPr="00CA6061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Łódzkiego</w:t>
            </w:r>
          </w:p>
          <w:p w14:paraId="44967DE5" w14:textId="77777777" w:rsidR="00CA6061" w:rsidRPr="00C3021E" w:rsidRDefault="00CA6061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065306">
              <w:rPr>
                <w:rFonts w:ascii="Lato" w:eastAsia="Arial" w:hAnsi="Lato" w:cs="Arial"/>
                <w:sz w:val="22"/>
                <w:szCs w:val="22"/>
              </w:rPr>
              <w:t xml:space="preserve">Wyniki 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głosowania:</w:t>
            </w:r>
          </w:p>
          <w:p w14:paraId="5C6881BF" w14:textId="2F8FC863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1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głosów – za podjęciem uchwały,</w:t>
            </w:r>
          </w:p>
          <w:p w14:paraId="30466823" w14:textId="77777777" w:rsidR="00CA6061" w:rsidRPr="00C3021E" w:rsidRDefault="00CA6061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1815C1D6" w14:textId="3B4FFC83" w:rsidR="00CA6061" w:rsidRPr="00C3021E" w:rsidRDefault="00C3021E" w:rsidP="00CA6061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2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CA6061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665BBC4D" w14:textId="77777777" w:rsidR="00CA6061" w:rsidRDefault="00DA22B0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DA22B0">
              <w:rPr>
                <w:rFonts w:ascii="Lato" w:eastAsia="Arial" w:hAnsi="Lato" w:cs="Arial"/>
                <w:b/>
                <w:bCs/>
                <w:sz w:val="22"/>
                <w:szCs w:val="22"/>
              </w:rPr>
              <w:t>23/2023/IV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>Komitetu Sterującego do spraw koordynacji wsparcia w sektorze zdrowia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>z dnia 11 grudnia 2023 r.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programu </w:t>
            </w:r>
            <w:r w:rsidRPr="00DA22B0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Małopolski</w:t>
            </w:r>
          </w:p>
          <w:p w14:paraId="41568142" w14:textId="77777777" w:rsidR="00DA22B0" w:rsidRPr="00C3021E" w:rsidRDefault="00DA22B0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EA9A8C1" w14:textId="77777777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30 głosów – za podjęciem uchwały,</w:t>
            </w:r>
          </w:p>
          <w:p w14:paraId="3DBBBD8B" w14:textId="77777777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666357A2" w14:textId="659DC770" w:rsidR="00DA22B0" w:rsidRPr="00C3021E" w:rsidRDefault="00436E2E" w:rsidP="00DA22B0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>– wstrzymujący się</w:t>
            </w:r>
            <w:r>
              <w:rPr>
                <w:rFonts w:ascii="Lato" w:eastAsia="Arial" w:hAnsi="Lato" w:cs="Arial"/>
                <w:sz w:val="22"/>
                <w:szCs w:val="22"/>
              </w:rPr>
              <w:t>.</w:t>
            </w:r>
          </w:p>
          <w:p w14:paraId="3D1FD300" w14:textId="77777777" w:rsidR="00DA22B0" w:rsidRDefault="00DA22B0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DA22B0">
              <w:rPr>
                <w:rFonts w:ascii="Lato" w:eastAsia="Arial" w:hAnsi="Lato" w:cs="Arial"/>
                <w:b/>
                <w:bCs/>
                <w:sz w:val="22"/>
                <w:szCs w:val="22"/>
              </w:rPr>
              <w:t>24/2023/IV</w:t>
            </w:r>
            <w:r>
              <w:rPr>
                <w:rFonts w:ascii="Lato" w:eastAsia="Arial" w:hAnsi="Lato" w:cs="Arial"/>
                <w:b/>
                <w:bCs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>Komitetu Sterującego do spraw koordynacji wsparcia w sektorze zdrowia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>z dnia 11 grudnia 2023 r.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DA22B0">
              <w:rPr>
                <w:rFonts w:ascii="Lato" w:eastAsia="Arial" w:hAnsi="Lato" w:cs="Arial"/>
                <w:sz w:val="22"/>
                <w:szCs w:val="22"/>
              </w:rPr>
              <w:t xml:space="preserve">programu </w:t>
            </w:r>
            <w:r w:rsidRPr="00DA22B0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Pomorza</w:t>
            </w:r>
          </w:p>
          <w:p w14:paraId="45753C8D" w14:textId="3551FF98" w:rsidR="00DA22B0" w:rsidRPr="00C3021E" w:rsidRDefault="00DA22B0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</w:t>
            </w:r>
            <w:r w:rsidR="008E3E9F">
              <w:rPr>
                <w:rStyle w:val="Odwoanieprzypisudolnego"/>
                <w:rFonts w:ascii="Lato" w:eastAsia="Arial" w:hAnsi="Lato"/>
                <w:sz w:val="22"/>
                <w:szCs w:val="22"/>
              </w:rPr>
              <w:footnoteReference w:id="1"/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:</w:t>
            </w:r>
          </w:p>
          <w:p w14:paraId="3DA0B514" w14:textId="6D81A485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436E2E">
              <w:rPr>
                <w:rFonts w:ascii="Lato" w:eastAsia="Arial" w:hAnsi="Lato" w:cs="Arial"/>
                <w:sz w:val="22"/>
                <w:szCs w:val="22"/>
              </w:rPr>
              <w:t>2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594FA185" w14:textId="77777777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5EF462AD" w14:textId="4A1DB3CC" w:rsidR="00DA22B0" w:rsidRPr="00C3021E" w:rsidRDefault="00C3021E" w:rsidP="00DA22B0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1AB9F4F" w14:textId="77777777" w:rsidR="00DA22B0" w:rsidRPr="00C3021E" w:rsidRDefault="00DA22B0" w:rsidP="00782C5F">
            <w:pPr>
              <w:suppressAutoHyphens/>
              <w:spacing w:after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C3021E">
              <w:rPr>
                <w:rFonts w:ascii="Lato" w:eastAsia="Arial" w:hAnsi="Lato" w:cs="Arial"/>
                <w:b/>
                <w:bCs/>
                <w:sz w:val="22"/>
                <w:szCs w:val="22"/>
              </w:rPr>
              <w:t xml:space="preserve">25/2023/IV 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Komitetu Sterującego do spraw koordynacji wsparcia w sektorze zdrowia z dnia 11 grudnia 2023 r. 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2024 w zakresie  programu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Świętokrzyskiego</w:t>
            </w:r>
          </w:p>
          <w:p w14:paraId="5DBB54E8" w14:textId="77777777" w:rsidR="00DA22B0" w:rsidRPr="00C3021E" w:rsidRDefault="00DA22B0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6B5433C" w14:textId="49D89CD7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C3021E">
              <w:rPr>
                <w:rFonts w:ascii="Lato" w:eastAsia="Arial" w:hAnsi="Lato" w:cs="Arial"/>
                <w:sz w:val="22"/>
                <w:szCs w:val="22"/>
              </w:rPr>
              <w:t>1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 xml:space="preserve"> głosów – za podjęciem uchwały,</w:t>
            </w:r>
          </w:p>
          <w:p w14:paraId="22E157C6" w14:textId="77777777" w:rsidR="00DA22B0" w:rsidRPr="00C3021E" w:rsidRDefault="00DA22B0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39F10DE3" w14:textId="022C45A1" w:rsidR="00DA22B0" w:rsidRPr="00C3021E" w:rsidRDefault="00C3021E" w:rsidP="00DA22B0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C3021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C3021E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DA22B0" w:rsidRPr="00C3021E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3F9C1A00" w14:textId="77777777" w:rsidR="00DA22B0" w:rsidRPr="00292858" w:rsidRDefault="00667976" w:rsidP="00782C5F">
            <w:pPr>
              <w:suppressAutoHyphens/>
              <w:spacing w:after="120"/>
              <w:rPr>
                <w:rFonts w:ascii="Lato" w:eastAsia="Arial" w:hAnsi="Lato" w:cs="Arial"/>
                <w:b/>
                <w:bCs/>
                <w:sz w:val="22"/>
                <w:szCs w:val="22"/>
              </w:rPr>
            </w:pPr>
            <w:r w:rsidRPr="00667976">
              <w:rPr>
                <w:rFonts w:ascii="Lato" w:eastAsia="Arial" w:hAnsi="Lato" w:cs="Arial"/>
                <w:sz w:val="22"/>
                <w:szCs w:val="22"/>
              </w:rPr>
              <w:t xml:space="preserve">Uchwała Nr </w:t>
            </w:r>
            <w:r w:rsidRPr="00667976">
              <w:rPr>
                <w:rFonts w:ascii="Lato" w:eastAsia="Arial" w:hAnsi="Lato" w:cs="Arial"/>
                <w:b/>
                <w:bCs/>
                <w:sz w:val="22"/>
                <w:szCs w:val="22"/>
              </w:rPr>
              <w:t>26/2023/IV</w:t>
            </w:r>
            <w:r>
              <w:rPr>
                <w:rFonts w:ascii="Lato" w:eastAsia="Arial" w:hAnsi="Lato" w:cs="Arial"/>
                <w:b/>
                <w:bCs/>
                <w:sz w:val="22"/>
                <w:szCs w:val="22"/>
              </w:rPr>
              <w:t xml:space="preserve"> </w:t>
            </w:r>
            <w:r w:rsidRPr="00667976">
              <w:rPr>
                <w:rFonts w:ascii="Lato" w:eastAsia="Arial" w:hAnsi="Lato" w:cs="Arial"/>
                <w:sz w:val="22"/>
                <w:szCs w:val="22"/>
              </w:rPr>
              <w:t>Komitetu Sterującego do spraw koordynacji wsparcia w sektorze zdrowia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667976">
              <w:rPr>
                <w:rFonts w:ascii="Lato" w:eastAsia="Arial" w:hAnsi="Lato" w:cs="Arial"/>
                <w:sz w:val="22"/>
                <w:szCs w:val="22"/>
              </w:rPr>
              <w:t>z dnia 11 grudnia 2023 r.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667976">
              <w:rPr>
                <w:rFonts w:ascii="Lato" w:eastAsia="Arial" w:hAnsi="Lato" w:cs="Arial"/>
                <w:sz w:val="22"/>
                <w:szCs w:val="22"/>
              </w:rPr>
              <w:t xml:space="preserve">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Planu działań</w:t>
            </w:r>
            <w:r w:rsidRPr="00667976">
              <w:rPr>
                <w:rFonts w:ascii="Lato" w:eastAsia="Arial" w:hAnsi="Lato" w:cs="Arial"/>
                <w:sz w:val="22"/>
                <w:szCs w:val="22"/>
              </w:rPr>
              <w:t xml:space="preserve"> w sektorze zdrowia na rok 2023 i 2024 w zakresie programu </w:t>
            </w:r>
            <w:r w:rsidRPr="00292858">
              <w:rPr>
                <w:rFonts w:ascii="Lato" w:eastAsia="Arial" w:hAnsi="Lato" w:cs="Arial"/>
                <w:b/>
                <w:bCs/>
                <w:sz w:val="22"/>
                <w:szCs w:val="22"/>
              </w:rPr>
              <w:t>Fundusze Europejskie dla Wielkopolski</w:t>
            </w:r>
          </w:p>
          <w:p w14:paraId="50334CA7" w14:textId="77777777" w:rsidR="00667976" w:rsidRPr="00292858" w:rsidRDefault="00667976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B10705E" w14:textId="10DCDB82" w:rsidR="00667976" w:rsidRPr="00292858" w:rsidRDefault="00667976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C3021E" w:rsidRPr="00292858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C3021E" w:rsidRPr="00292858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20B3ADDA" w14:textId="77777777" w:rsidR="00667976" w:rsidRPr="00292858" w:rsidRDefault="00667976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282146A9" w14:textId="41855FC4" w:rsidR="00667976" w:rsidRDefault="00C3021E" w:rsidP="0066797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77DD63C" w14:textId="77777777" w:rsidR="00782C5F" w:rsidRPr="00292858" w:rsidRDefault="00782C5F" w:rsidP="00782C5F">
            <w:pPr>
              <w:suppressAutoHyphens/>
              <w:spacing w:after="120" w:line="360" w:lineRule="auto"/>
              <w:rPr>
                <w:rFonts w:ascii="Lato" w:eastAsia="Arial" w:hAnsi="Lato" w:cs="Arial"/>
                <w:sz w:val="22"/>
                <w:szCs w:val="22"/>
              </w:rPr>
            </w:pPr>
          </w:p>
          <w:p w14:paraId="17B78F3B" w14:textId="1849E098" w:rsidR="00667976" w:rsidRPr="00292858" w:rsidRDefault="00667976" w:rsidP="00782C5F">
            <w:pPr>
              <w:suppressAutoHyphens/>
              <w:spacing w:after="120"/>
              <w:rPr>
                <w:rFonts w:ascii="Lato" w:eastAsia="Arial" w:hAnsi="Lato" w:cs="Arial"/>
                <w:i/>
                <w:iCs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lastRenderedPageBreak/>
              <w:t xml:space="preserve">Uchwała Nr </w:t>
            </w:r>
            <w:r w:rsidRPr="00292858">
              <w:rPr>
                <w:rFonts w:ascii="Lato" w:eastAsia="Arial" w:hAnsi="Lato" w:cs="Arial"/>
                <w:b/>
                <w:bCs/>
                <w:sz w:val="22"/>
                <w:szCs w:val="22"/>
              </w:rPr>
              <w:t xml:space="preserve">27/2023/IV 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Komitetu Sterującego do spraw koordynacji wsparcia w sektorze zdrowia z dnia 11 grudnia 2023 r. w sprawie przyjęcia </w:t>
            </w:r>
            <w:r w:rsidRPr="00782C5F">
              <w:rPr>
                <w:rFonts w:ascii="Lato" w:eastAsia="Arial" w:hAnsi="Lato" w:cs="Arial"/>
                <w:b/>
                <w:bCs/>
                <w:sz w:val="22"/>
                <w:szCs w:val="22"/>
              </w:rPr>
              <w:t>rekomendacji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 dla kryteriów wyboru projektów w obszarze</w:t>
            </w:r>
            <w:r w:rsidR="00782C5F">
              <w:rPr>
                <w:rFonts w:ascii="Lato" w:eastAsia="Arial" w:hAnsi="Lato" w:cs="Arial"/>
                <w:sz w:val="22"/>
                <w:szCs w:val="22"/>
              </w:rPr>
              <w:br/>
            </w:r>
            <w:r w:rsidRPr="00292858">
              <w:rPr>
                <w:rFonts w:ascii="Lato" w:eastAsia="Arial" w:hAnsi="Lato" w:cs="Arial"/>
                <w:b/>
                <w:bCs/>
                <w:sz w:val="22"/>
                <w:szCs w:val="22"/>
              </w:rPr>
              <w:t xml:space="preserve">e-zdrowia oraz telemedycyny 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realizowanych w ramach programów regionalnych w zakresie celu szczegółowego 1(ii) </w:t>
            </w:r>
            <w:r w:rsidRPr="00292858">
              <w:rPr>
                <w:rFonts w:ascii="Lato" w:eastAsia="Arial" w:hAnsi="Lato" w:cs="Arial"/>
                <w:i/>
                <w:iCs/>
                <w:sz w:val="22"/>
                <w:szCs w:val="22"/>
              </w:rPr>
              <w:t>Czerpanie korzyści z cyfryzacji dla obywateli, przedsiębiorstw, organizacji badawczych i instytucji publicznych</w:t>
            </w:r>
          </w:p>
          <w:p w14:paraId="77FE9895" w14:textId="77777777" w:rsidR="00667976" w:rsidRPr="00292858" w:rsidRDefault="00667976" w:rsidP="00782C5F">
            <w:pPr>
              <w:suppressAutoHyphens/>
              <w:spacing w:before="120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D307746" w14:textId="450DAD14" w:rsidR="00667976" w:rsidRPr="00292858" w:rsidRDefault="00292858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25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głosów – za podjęciem uchwały,</w:t>
            </w:r>
          </w:p>
          <w:p w14:paraId="0CA2986D" w14:textId="77777777" w:rsidR="00292858" w:rsidRDefault="00292858" w:rsidP="00782C5F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– przeciw podjęciu uchwały,</w:t>
            </w:r>
          </w:p>
          <w:p w14:paraId="233DF554" w14:textId="21918405" w:rsidR="00667976" w:rsidRPr="00292858" w:rsidRDefault="00292858" w:rsidP="00292858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92858">
              <w:rPr>
                <w:rFonts w:ascii="Lato" w:eastAsia="Arial" w:hAnsi="Lato" w:cs="Arial"/>
                <w:sz w:val="22"/>
                <w:szCs w:val="22"/>
              </w:rPr>
              <w:t xml:space="preserve">3 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Pr="00292858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 w:rsidR="007E2506"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667976" w:rsidRPr="00292858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E10002FF" w:usb1="5000ECFF" w:usb2="00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222479492"/>
      <w:docPartObj>
        <w:docPartGallery w:val="Page Numbers (Bottom of Page)"/>
        <w:docPartUnique/>
      </w:docPartObj>
    </w:sdtPr>
    <w:sdtEndPr/>
    <w:sdtContent>
      <w:p w14:paraId="3B3DC1F6" w14:textId="42C7C674" w:rsidR="001D561D" w:rsidRDefault="001D561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>PAGE   \* MERGEFORMAT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 w:rsidR="00E94976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  <w:footnote w:id="1">
    <w:p w14:paraId="25C7408A" w14:textId="5BACE98B" w:rsidR="008E3E9F" w:rsidRPr="00782C5F" w:rsidRDefault="008E3E9F">
      <w:pPr>
        <w:pStyle w:val="Tekstprzypisudolnego"/>
        <w:rPr>
          <w:rFonts w:ascii="Lato" w:hAnsi="Lato"/>
          <w:sz w:val="16"/>
          <w:szCs w:val="16"/>
        </w:rPr>
      </w:pPr>
      <w:r w:rsidRPr="00782C5F">
        <w:rPr>
          <w:rStyle w:val="Odwoanieprzypisudolnego"/>
          <w:rFonts w:ascii="Lato" w:hAnsi="Lato"/>
          <w:sz w:val="16"/>
          <w:szCs w:val="16"/>
        </w:rPr>
        <w:footnoteRef/>
      </w:r>
      <w:r w:rsidRPr="00782C5F">
        <w:rPr>
          <w:rFonts w:ascii="Lato" w:hAnsi="Lato"/>
          <w:sz w:val="16"/>
          <w:szCs w:val="16"/>
        </w:rPr>
        <w:t xml:space="preserve"> Korekta w stosunku do liczby podanej podczas posiedzenia (</w:t>
      </w:r>
      <w:r>
        <w:rPr>
          <w:rFonts w:ascii="Lato" w:hAnsi="Lato"/>
          <w:sz w:val="16"/>
          <w:szCs w:val="16"/>
        </w:rPr>
        <w:t>33</w:t>
      </w:r>
      <w:r w:rsidRPr="00782C5F">
        <w:rPr>
          <w:rFonts w:ascii="Lato" w:hAnsi="Lato"/>
          <w:sz w:val="16"/>
          <w:szCs w:val="16"/>
        </w:rPr>
        <w:t>) wynika z weryfikacji ważności głosów (dwukrotne oddanie głosu przez jednego z</w:t>
      </w:r>
      <w:r>
        <w:rPr>
          <w:rFonts w:ascii="Lato" w:hAnsi="Lato"/>
          <w:sz w:val="16"/>
          <w:szCs w:val="16"/>
        </w:rPr>
        <w:t> </w:t>
      </w:r>
      <w:r w:rsidRPr="00782C5F">
        <w:rPr>
          <w:rFonts w:ascii="Lato" w:hAnsi="Lato"/>
          <w:sz w:val="16"/>
          <w:szCs w:val="16"/>
        </w:rPr>
        <w:t>członków) – brak wpływu na fakt podjęcia uchwały.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4</cp:revision>
  <cp:lastPrinted>2019-10-02T08:21:00Z</cp:lastPrinted>
  <dcterms:created xsi:type="dcterms:W3CDTF">2023-12-28T08:35:00Z</dcterms:created>
  <dcterms:modified xsi:type="dcterms:W3CDTF">2023-12-28T10:02:00Z</dcterms:modified>
</cp:coreProperties>
</file>